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0A6742">
        <w:rPr>
          <w:rFonts w:ascii="Times New Roman" w:hAnsi="Times New Roman" w:cs="Times New Roman"/>
          <w:u w:val="single"/>
        </w:rPr>
        <w:t>Муниципальное казенное учреждение «Библиотечная система Старовеличковского сельского поселения»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0A6742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0A6742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0A6742" w:rsidRPr="00DD401F" w:rsidRDefault="000A674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0A6742" w:rsidRPr="00DD401F" w:rsidTr="00E71E5F">
        <w:trPr>
          <w:trHeight w:val="20"/>
        </w:trPr>
        <w:tc>
          <w:tcPr>
            <w:tcW w:w="15615" w:type="dxa"/>
            <w:gridSpan w:val="7"/>
          </w:tcPr>
          <w:p w:rsidR="000A6742" w:rsidRPr="000A6742" w:rsidRDefault="000A6742" w:rsidP="000A674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A6742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Недостатки по критерию не выявлены</w:t>
            </w:r>
          </w:p>
        </w:tc>
        <w:tc>
          <w:tcPr>
            <w:tcW w:w="4139" w:type="dxa"/>
          </w:tcPr>
          <w:p w:rsidR="000A6742" w:rsidRPr="00DD401F" w:rsidRDefault="000A6742" w:rsidP="000A6742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232DE9">
        <w:trPr>
          <w:trHeight w:val="20"/>
        </w:trPr>
        <w:tc>
          <w:tcPr>
            <w:tcW w:w="15615" w:type="dxa"/>
            <w:gridSpan w:val="7"/>
          </w:tcPr>
          <w:p w:rsidR="000A6742" w:rsidRPr="000A6742" w:rsidRDefault="000A6742" w:rsidP="000A674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A6742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Недостатки по критерию не выявлены</w:t>
            </w:r>
          </w:p>
        </w:tc>
        <w:tc>
          <w:tcPr>
            <w:tcW w:w="4139" w:type="dxa"/>
          </w:tcPr>
          <w:p w:rsidR="000A6742" w:rsidRPr="00DD401F" w:rsidRDefault="000A6742" w:rsidP="000A6742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674B3A">
        <w:trPr>
          <w:trHeight w:val="20"/>
        </w:trPr>
        <w:tc>
          <w:tcPr>
            <w:tcW w:w="15615" w:type="dxa"/>
            <w:gridSpan w:val="7"/>
          </w:tcPr>
          <w:p w:rsidR="000A6742" w:rsidRPr="000A6742" w:rsidRDefault="000A6742" w:rsidP="000A674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A6742">
              <w:rPr>
                <w:rFonts w:ascii="Times New Roman" w:hAnsi="Times New Roman" w:cs="Times New Roman"/>
                <w:b/>
              </w:rPr>
              <w:t>III. Доступность услуг для инвалидов</w:t>
            </w: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выделенные стоянки для автотранспортных средств инвалидов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выделенные стоянки для автотранспортных средств инвалидов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организации культуры недостаточно условий доступности, позволяющих </w:t>
            </w:r>
            <w:r>
              <w:rPr>
                <w:rFonts w:ascii="Times New Roman" w:hAnsi="Times New Roman" w:cs="Times New Roman"/>
              </w:rPr>
              <w:lastRenderedPageBreak/>
              <w:t>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доступностью услуг для инвалидов составила менее 100% (91%)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над повышением текущего уровня удовлетворенности доступностью услуг для инвалидов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FD2E30">
        <w:trPr>
          <w:trHeight w:val="20"/>
        </w:trPr>
        <w:tc>
          <w:tcPr>
            <w:tcW w:w="15615" w:type="dxa"/>
            <w:gridSpan w:val="7"/>
          </w:tcPr>
          <w:p w:rsidR="000A6742" w:rsidRPr="000A6742" w:rsidRDefault="000A6742" w:rsidP="000A674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A6742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(98%)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культуры, составила менее 100% (99%)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непосредственное оказание услуги при обращении в организацию культуры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8F21EE">
        <w:trPr>
          <w:trHeight w:val="20"/>
        </w:trPr>
        <w:tc>
          <w:tcPr>
            <w:tcW w:w="15615" w:type="dxa"/>
            <w:gridSpan w:val="7"/>
          </w:tcPr>
          <w:p w:rsidR="000A6742" w:rsidRPr="000A6742" w:rsidRDefault="000A6742" w:rsidP="000A674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0A6742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(99%)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742" w:rsidRPr="00DD401F" w:rsidTr="0008699E">
        <w:trPr>
          <w:trHeight w:val="20"/>
        </w:trPr>
        <w:tc>
          <w:tcPr>
            <w:tcW w:w="42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Удовлетворенность получателей услуг в целом условиями оказания услуг в </w:t>
            </w:r>
            <w:r>
              <w:rPr>
                <w:rFonts w:ascii="Times New Roman" w:hAnsi="Times New Roman" w:cs="Times New Roman"/>
              </w:rPr>
              <w:lastRenderedPageBreak/>
              <w:t>организации культуры составила менее 100% (99%)</w:t>
            </w:r>
          </w:p>
        </w:tc>
        <w:tc>
          <w:tcPr>
            <w:tcW w:w="4139" w:type="dxa"/>
          </w:tcPr>
          <w:p w:rsidR="000A6742" w:rsidRPr="00DD401F" w:rsidRDefault="000A674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Сохранять и повышать текущий уровень удовлетворенности получателей услуг в </w:t>
            </w:r>
            <w:r>
              <w:rPr>
                <w:rFonts w:ascii="Times New Roman" w:hAnsi="Times New Roman" w:cs="Times New Roman"/>
              </w:rPr>
              <w:lastRenderedPageBreak/>
              <w:t>целом условиями оказания услуг в организации культуры</w:t>
            </w:r>
          </w:p>
        </w:tc>
        <w:tc>
          <w:tcPr>
            <w:tcW w:w="147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0A6742" w:rsidRPr="00DD401F" w:rsidRDefault="000A674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5188A"/>
    <w:rsid w:val="0005471F"/>
    <w:rsid w:val="00071F96"/>
    <w:rsid w:val="0008699E"/>
    <w:rsid w:val="000A6742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C49FA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F016D"/>
    <w:rsid w:val="00C03CFE"/>
    <w:rsid w:val="00C735CA"/>
    <w:rsid w:val="00CF18DE"/>
    <w:rsid w:val="00D3475B"/>
    <w:rsid w:val="00D5210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